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5CB1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670EDF2B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409471E7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19E2795F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2056EBCF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41A123D0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423D97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8E1FDD">
        <w:rPr>
          <w:szCs w:val="28"/>
          <w:lang w:eastAsia="ar-SA"/>
        </w:rPr>
        <w:t>50/274</w:t>
      </w:r>
    </w:p>
    <w:p w14:paraId="5DE7C491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1F6CDEFF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2EB39AD4" w14:textId="77777777" w:rsidR="00B737CD" w:rsidRDefault="00B737CD" w:rsidP="00342536">
      <w:pPr>
        <w:pStyle w:val="caaieiaie2"/>
        <w:tabs>
          <w:tab w:val="left" w:pos="-1843"/>
        </w:tabs>
        <w:spacing w:line="240" w:lineRule="exact"/>
        <w:ind w:firstLine="0"/>
        <w:jc w:val="both"/>
        <w:rPr>
          <w:b w:val="0"/>
          <w:bCs/>
        </w:rPr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BE7EEA">
        <w:rPr>
          <w:b w:val="0"/>
          <w:bCs/>
        </w:rPr>
        <w:t>3</w:t>
      </w:r>
    </w:p>
    <w:p w14:paraId="3B4787B7" w14:textId="77777777" w:rsidR="00B737CD" w:rsidRDefault="00B737CD" w:rsidP="00B737CD"/>
    <w:p w14:paraId="422E4302" w14:textId="77777777" w:rsidR="00B737CD" w:rsidRPr="00B737CD" w:rsidRDefault="00B737CD" w:rsidP="00B737CD"/>
    <w:p w14:paraId="03CD812B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BE7EEA">
        <w:rPr>
          <w:rFonts w:ascii="Times New Roman" w:hAnsi="Times New Roman"/>
          <w:b w:val="0"/>
          <w:bCs/>
          <w:szCs w:val="28"/>
        </w:rPr>
        <w:t>3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7DE0EF23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E22729">
        <w:rPr>
          <w:bCs/>
          <w:szCs w:val="28"/>
        </w:rPr>
        <w:t>1951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E22729">
        <w:rPr>
          <w:bCs/>
          <w:szCs w:val="28"/>
        </w:rPr>
        <w:t>ь</w:t>
      </w:r>
      <w:r w:rsidRPr="003A279E">
        <w:rPr>
          <w:bCs/>
          <w:szCs w:val="28"/>
        </w:rPr>
        <w:t>;</w:t>
      </w:r>
    </w:p>
    <w:p w14:paraId="39430B79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BE7EEA">
        <w:rPr>
          <w:bCs/>
          <w:szCs w:val="28"/>
        </w:rPr>
        <w:t>1094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BE7EEA">
        <w:rPr>
          <w:bCs/>
          <w:szCs w:val="28"/>
        </w:rPr>
        <w:t>56,07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5C1C013D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5055C2">
        <w:rPr>
          <w:bCs/>
          <w:szCs w:val="28"/>
        </w:rPr>
        <w:t>3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39686AA9" w14:textId="77777777" w:rsidR="00B737CD" w:rsidRPr="003A279E" w:rsidRDefault="00BE7EEA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Погорелов Михаил Викторович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 w:rsidR="00036468">
        <w:rPr>
          <w:rFonts w:ascii="Times New Roman" w:hAnsi="Times New Roman"/>
          <w:bCs/>
          <w:szCs w:val="28"/>
        </w:rPr>
        <w:t>912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 w:rsidR="00036468">
        <w:rPr>
          <w:rFonts w:ascii="Times New Roman" w:hAnsi="Times New Roman"/>
          <w:bCs/>
          <w:szCs w:val="28"/>
        </w:rPr>
        <w:t>83,36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5D0A5A4" w14:textId="77777777" w:rsidR="00B737CD" w:rsidRPr="003A279E" w:rsidRDefault="00036468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Репина Наталья Сергеевна</w:t>
      </w:r>
      <w:r w:rsidR="00720F0D">
        <w:rPr>
          <w:rFonts w:ascii="Times New Roman" w:hAnsi="Times New Roman"/>
          <w:bCs/>
          <w:szCs w:val="28"/>
        </w:rPr>
        <w:tab/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96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8,78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606F7305" w14:textId="77777777" w:rsidR="00572FEE" w:rsidRPr="003A279E" w:rsidRDefault="00036468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Данелян</w:t>
      </w:r>
      <w:proofErr w:type="spellEnd"/>
      <w:r>
        <w:rPr>
          <w:rFonts w:ascii="Times New Roman" w:hAnsi="Times New Roman"/>
          <w:bCs/>
          <w:szCs w:val="28"/>
        </w:rPr>
        <w:t xml:space="preserve"> Артур </w:t>
      </w:r>
      <w:proofErr w:type="spellStart"/>
      <w:r>
        <w:rPr>
          <w:rFonts w:ascii="Times New Roman" w:hAnsi="Times New Roman"/>
          <w:bCs/>
          <w:szCs w:val="28"/>
        </w:rPr>
        <w:t>Рубикович</w:t>
      </w:r>
      <w:proofErr w:type="spellEnd"/>
      <w:r w:rsidR="00572FE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56</w:t>
      </w:r>
      <w:r w:rsidR="00572FE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5,12</w:t>
      </w:r>
      <w:r w:rsidR="00572FEE">
        <w:rPr>
          <w:rFonts w:ascii="Times New Roman" w:hAnsi="Times New Roman"/>
          <w:bCs/>
          <w:szCs w:val="28"/>
        </w:rPr>
        <w:t>%).</w:t>
      </w:r>
    </w:p>
    <w:p w14:paraId="2E9C7D21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44792D8F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77D5A73B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5A7D6BEE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18A28013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2D1820FC" w14:textId="4092C7AB" w:rsidR="00B737CD" w:rsidRDefault="00B737CD" w:rsidP="00342536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342536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036468">
        <w:rPr>
          <w:b w:val="0"/>
          <w:bCs/>
        </w:rPr>
        <w:t>3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7633E987" w14:textId="77777777" w:rsidR="00342536" w:rsidRPr="00342536" w:rsidRDefault="00342536" w:rsidP="00342536"/>
    <w:p w14:paraId="11B63359" w14:textId="369A5B2B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036468">
        <w:rPr>
          <w:bCs/>
        </w:rPr>
        <w:t>Погорелова Михаила Викторовича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342536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036468">
        <w:rPr>
          <w:iCs/>
          <w:szCs w:val="28"/>
        </w:rPr>
        <w:t>3</w:t>
      </w:r>
      <w:r w:rsidR="00720F0D">
        <w:rPr>
          <w:iCs/>
          <w:szCs w:val="28"/>
        </w:rPr>
        <w:t>.</w:t>
      </w:r>
    </w:p>
    <w:p w14:paraId="15DCA1F8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4C3E6941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1158CB5E" w14:textId="77777777" w:rsidR="00B737CD" w:rsidRDefault="00B737CD" w:rsidP="00B737CD">
      <w:r>
        <w:t xml:space="preserve"> </w:t>
      </w:r>
    </w:p>
    <w:p w14:paraId="167E8614" w14:textId="77777777" w:rsidR="00720F0D" w:rsidRDefault="00720F0D" w:rsidP="00B737CD"/>
    <w:p w14:paraId="0EEA7832" w14:textId="77777777" w:rsidR="00720F0D" w:rsidRPr="003A279E" w:rsidRDefault="00720F0D" w:rsidP="00B737CD"/>
    <w:p w14:paraId="5411E237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4D203FD5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693D9EC6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C010E4F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023880"/>
    <w:multiLevelType w:val="hybridMultilevel"/>
    <w:tmpl w:val="FD5C451C"/>
    <w:lvl w:ilvl="0" w:tplc="5EE03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838A3"/>
    <w:rsid w:val="00252887"/>
    <w:rsid w:val="002C3B23"/>
    <w:rsid w:val="003272CD"/>
    <w:rsid w:val="00342536"/>
    <w:rsid w:val="004208C1"/>
    <w:rsid w:val="00423D97"/>
    <w:rsid w:val="005055C2"/>
    <w:rsid w:val="00572FEE"/>
    <w:rsid w:val="006300CE"/>
    <w:rsid w:val="00720F0D"/>
    <w:rsid w:val="00764B6B"/>
    <w:rsid w:val="007C5F20"/>
    <w:rsid w:val="008E1FDD"/>
    <w:rsid w:val="00A23AD8"/>
    <w:rsid w:val="00AA4A07"/>
    <w:rsid w:val="00B737CD"/>
    <w:rsid w:val="00BE7EEA"/>
    <w:rsid w:val="00C543E0"/>
    <w:rsid w:val="00CD101B"/>
    <w:rsid w:val="00D563A9"/>
    <w:rsid w:val="00D7419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CB39"/>
  <w15:docId w15:val="{7167AA09-F3DC-4D9D-A082-94CF7225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cp:lastPrinted>2017-09-11T01:47:00Z</cp:lastPrinted>
  <dcterms:created xsi:type="dcterms:W3CDTF">2022-09-12T08:02:00Z</dcterms:created>
  <dcterms:modified xsi:type="dcterms:W3CDTF">2022-09-15T05:30:00Z</dcterms:modified>
</cp:coreProperties>
</file>